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CC7" w:rsidRDefault="00D90CC7" w:rsidP="00D90CC7">
      <w:pPr>
        <w:spacing w:before="35"/>
        <w:ind w:right="36"/>
        <w:jc w:val="center"/>
        <w:rPr>
          <w:b/>
          <w:color w:val="000000" w:themeColor="text1"/>
          <w:sz w:val="24"/>
          <w:u w:color="12253E"/>
        </w:rPr>
      </w:pPr>
      <w:r w:rsidRPr="00D90CC7">
        <w:rPr>
          <w:b/>
          <w:color w:val="000000" w:themeColor="text1"/>
          <w:sz w:val="28"/>
          <w:u w:color="12253E"/>
        </w:rPr>
        <w:t xml:space="preserve">Potton </w:t>
      </w:r>
      <w:r w:rsidR="009E51F2">
        <w:rPr>
          <w:b/>
          <w:color w:val="000000" w:themeColor="text1"/>
          <w:sz w:val="28"/>
          <w:u w:color="12253E"/>
        </w:rPr>
        <w:t>Primary School</w:t>
      </w:r>
    </w:p>
    <w:p w:rsidR="00D90CC7" w:rsidRPr="00D90CC7" w:rsidRDefault="00D90CC7" w:rsidP="00D90CC7">
      <w:pPr>
        <w:spacing w:before="35"/>
        <w:ind w:right="36"/>
        <w:jc w:val="center"/>
        <w:rPr>
          <w:b/>
          <w:color w:val="000000" w:themeColor="text1"/>
          <w:sz w:val="24"/>
          <w:u w:color="12253E"/>
        </w:rPr>
      </w:pPr>
    </w:p>
    <w:p w:rsidR="00117E98" w:rsidRDefault="00ED6865" w:rsidP="00BD15E5">
      <w:pPr>
        <w:spacing w:before="35"/>
        <w:ind w:right="36"/>
        <w:jc w:val="center"/>
        <w:rPr>
          <w:b/>
          <w:color w:val="000000" w:themeColor="text1"/>
          <w:sz w:val="24"/>
          <w:u w:color="12253E"/>
        </w:rPr>
      </w:pPr>
      <w:r w:rsidRPr="00D90CC7">
        <w:rPr>
          <w:b/>
          <w:color w:val="000000" w:themeColor="text1"/>
          <w:sz w:val="24"/>
          <w:u w:color="12253E"/>
        </w:rPr>
        <w:t>Intent</w:t>
      </w:r>
      <w:r w:rsidR="00D83249" w:rsidRPr="00D90CC7">
        <w:rPr>
          <w:b/>
          <w:color w:val="000000" w:themeColor="text1"/>
          <w:sz w:val="24"/>
          <w:u w:color="12253E"/>
        </w:rPr>
        <w:t xml:space="preserve"> </w:t>
      </w:r>
    </w:p>
    <w:p w:rsidR="00BD15E5" w:rsidRPr="00BD15E5" w:rsidRDefault="00BD15E5" w:rsidP="00BD15E5">
      <w:pPr>
        <w:spacing w:before="35"/>
        <w:ind w:right="36"/>
        <w:jc w:val="center"/>
        <w:rPr>
          <w:b/>
          <w:color w:val="000000" w:themeColor="text1"/>
          <w:sz w:val="24"/>
          <w:u w:color="12253E"/>
        </w:rPr>
      </w:pPr>
    </w:p>
    <w:p w:rsidR="00117E98" w:rsidRDefault="00117E98" w:rsidP="00D368EF">
      <w:pPr>
        <w:pStyle w:val="BodyText"/>
        <w:jc w:val="both"/>
      </w:pPr>
      <w:r>
        <w:t>The intent of our Geography Curriculum is to provide</w:t>
      </w:r>
      <w:r w:rsidR="00E80A84">
        <w:t xml:space="preserve"> our</w:t>
      </w:r>
      <w:r>
        <w:t xml:space="preserve"> children with the knowledge, skills and enthusiasm necessary to have a secure understanding of </w:t>
      </w:r>
      <w:r w:rsidR="00E80A84">
        <w:t xml:space="preserve">the world, and their place in it. </w:t>
      </w:r>
      <w:r>
        <w:t xml:space="preserve"> </w:t>
      </w:r>
      <w:r w:rsidR="00B43DE3">
        <w:t>We aim to promote curiosity and fascination when thinking about the world; including the people, places, physical and human geography present, and how each of these aspects have changed over time.</w:t>
      </w:r>
    </w:p>
    <w:p w:rsidR="00B43DE3" w:rsidRDefault="00B43DE3" w:rsidP="00D368EF">
      <w:pPr>
        <w:pStyle w:val="BodyText"/>
        <w:jc w:val="both"/>
      </w:pPr>
      <w:r>
        <w:t>We aim to provide a progressive geography curriculum, allowing children to first understand and explore their own locality, before branching out to England, The United Kingdom, Europe and the wider world. Our children are encouraged to think critically about aspects such as trade links, resourcing and migration and how these impact the world we live in today.</w:t>
      </w:r>
    </w:p>
    <w:p w:rsidR="00B43DE3" w:rsidRPr="00334A77" w:rsidRDefault="00B43DE3" w:rsidP="00D368EF">
      <w:pPr>
        <w:pStyle w:val="BodyText"/>
        <w:jc w:val="both"/>
      </w:pPr>
    </w:p>
    <w:p w:rsidR="00BA1739" w:rsidRDefault="00BA1739" w:rsidP="00BA1739">
      <w:pPr>
        <w:tabs>
          <w:tab w:val="left" w:pos="1320"/>
        </w:tabs>
        <w:jc w:val="both"/>
      </w:pPr>
      <w:r>
        <w:t>Here at Potton, we aim to deliver a geography curriculum which:</w:t>
      </w:r>
    </w:p>
    <w:p w:rsidR="00BA1739" w:rsidRDefault="00BA1739" w:rsidP="00BA1739">
      <w:pPr>
        <w:pStyle w:val="ListParagraph"/>
        <w:numPr>
          <w:ilvl w:val="0"/>
          <w:numId w:val="2"/>
        </w:numPr>
        <w:tabs>
          <w:tab w:val="left" w:pos="1320"/>
        </w:tabs>
        <w:jc w:val="both"/>
      </w:pPr>
      <w:r>
        <w:t xml:space="preserve"> Inspires a curiosity and fascination about the world and its people. </w:t>
      </w:r>
    </w:p>
    <w:p w:rsidR="00BA1739" w:rsidRDefault="00BA1739" w:rsidP="00BA1739">
      <w:pPr>
        <w:pStyle w:val="ListParagraph"/>
        <w:numPr>
          <w:ilvl w:val="0"/>
          <w:numId w:val="2"/>
        </w:numPr>
        <w:tabs>
          <w:tab w:val="left" w:pos="1320"/>
        </w:tabs>
        <w:jc w:val="both"/>
      </w:pPr>
      <w:r>
        <w:t xml:space="preserve"> Develops knowledge and understanding of diverse places, people, resources and natural and human environments. </w:t>
      </w:r>
    </w:p>
    <w:p w:rsidR="00BA1739" w:rsidRDefault="00BA1739" w:rsidP="00BA1739">
      <w:pPr>
        <w:pStyle w:val="ListParagraph"/>
        <w:numPr>
          <w:ilvl w:val="0"/>
          <w:numId w:val="2"/>
        </w:numPr>
        <w:tabs>
          <w:tab w:val="left" w:pos="1320"/>
        </w:tabs>
        <w:jc w:val="both"/>
      </w:pPr>
      <w:r>
        <w:t xml:space="preserve">Develops knowledge and understanding of the formation of landscapes and environments. How the Earth’s features at different scales are shaped, interconnected and change over </w:t>
      </w:r>
      <w:proofErr w:type="gramStart"/>
      <w:r>
        <w:t>time.</w:t>
      </w:r>
      <w:proofErr w:type="gramEnd"/>
      <w:r>
        <w:t xml:space="preserve"> </w:t>
      </w:r>
    </w:p>
    <w:p w:rsidR="00BA1739" w:rsidRDefault="00BA1739" w:rsidP="00BA1739">
      <w:pPr>
        <w:pStyle w:val="ListParagraph"/>
        <w:numPr>
          <w:ilvl w:val="0"/>
          <w:numId w:val="2"/>
        </w:numPr>
        <w:tabs>
          <w:tab w:val="left" w:pos="1320"/>
        </w:tabs>
        <w:jc w:val="both"/>
      </w:pPr>
      <w:r>
        <w:t xml:space="preserve">Develops the skills needed to enquire where places are, what they are like, how and why they are changing and how they are connected to other places. </w:t>
      </w:r>
    </w:p>
    <w:p w:rsidR="00BA1739" w:rsidRDefault="00BA1739" w:rsidP="00BA1739">
      <w:pPr>
        <w:pStyle w:val="ListParagraph"/>
        <w:numPr>
          <w:ilvl w:val="0"/>
          <w:numId w:val="2"/>
        </w:numPr>
        <w:tabs>
          <w:tab w:val="left" w:pos="1320"/>
        </w:tabs>
        <w:jc w:val="both"/>
      </w:pPr>
      <w:r>
        <w:t xml:space="preserve"> Communicates geographical information in a variety of ways, including through maps, numerical and quantitative skills and writing at length. </w:t>
      </w:r>
    </w:p>
    <w:p w:rsidR="00BA1739" w:rsidRDefault="00BA1739" w:rsidP="00BA1739">
      <w:pPr>
        <w:pStyle w:val="ListParagraph"/>
        <w:numPr>
          <w:ilvl w:val="0"/>
          <w:numId w:val="2"/>
        </w:numPr>
        <w:tabs>
          <w:tab w:val="left" w:pos="1320"/>
        </w:tabs>
        <w:jc w:val="both"/>
      </w:pPr>
      <w:r>
        <w:t xml:space="preserve">Collects, analyses, interprets and applies a range of sources of geographical information including maps, diagrams, globes, aerial photographs and geographical information systems (GIS). </w:t>
      </w:r>
    </w:p>
    <w:p w:rsidR="00BA1739" w:rsidRDefault="00BA1739" w:rsidP="00BA1739">
      <w:pPr>
        <w:tabs>
          <w:tab w:val="left" w:pos="1320"/>
        </w:tabs>
        <w:jc w:val="both"/>
      </w:pPr>
    </w:p>
    <w:p w:rsidR="00BA1739" w:rsidRDefault="00BA1739" w:rsidP="00BA1739">
      <w:pPr>
        <w:tabs>
          <w:tab w:val="left" w:pos="1320"/>
        </w:tabs>
        <w:jc w:val="both"/>
      </w:pPr>
      <w:r>
        <w:t>We aim to allow children to experience fieldwork that deepens understanding of geographical processes through a collection of a range of data and use real places, real experiences and real issues to make the geography ‘come alive’.</w:t>
      </w:r>
    </w:p>
    <w:p w:rsidR="00BD15E5" w:rsidRPr="00D90CC7" w:rsidRDefault="00BD15E5" w:rsidP="00BD15E5">
      <w:pPr>
        <w:spacing w:before="35"/>
        <w:ind w:right="36"/>
        <w:jc w:val="center"/>
        <w:rPr>
          <w:b/>
          <w:color w:val="000000" w:themeColor="text1"/>
          <w:sz w:val="24"/>
          <w:u w:color="12253E"/>
        </w:rPr>
      </w:pPr>
      <w:r w:rsidRPr="00D90CC7">
        <w:rPr>
          <w:b/>
          <w:color w:val="000000" w:themeColor="text1"/>
          <w:sz w:val="24"/>
          <w:u w:color="12253E"/>
        </w:rPr>
        <w:t>I</w:t>
      </w:r>
      <w:r>
        <w:rPr>
          <w:b/>
          <w:color w:val="000000" w:themeColor="text1"/>
          <w:sz w:val="24"/>
          <w:u w:color="12253E"/>
        </w:rPr>
        <w:t>mplementation</w:t>
      </w:r>
      <w:r w:rsidRPr="00D90CC7">
        <w:rPr>
          <w:b/>
          <w:color w:val="000000" w:themeColor="text1"/>
          <w:sz w:val="24"/>
          <w:u w:color="12253E"/>
        </w:rPr>
        <w:t xml:space="preserve"> </w:t>
      </w:r>
    </w:p>
    <w:p w:rsidR="00BD15E5" w:rsidRDefault="00BD15E5" w:rsidP="00BD15E5">
      <w:pPr>
        <w:pStyle w:val="BodyText"/>
        <w:jc w:val="both"/>
      </w:pPr>
    </w:p>
    <w:p w:rsidR="00BD15E5" w:rsidRPr="0003719B" w:rsidRDefault="00BD15E5" w:rsidP="00BD15E5">
      <w:pPr>
        <w:pStyle w:val="BodyText"/>
        <w:jc w:val="both"/>
        <w:rPr>
          <w:sz w:val="24"/>
          <w:szCs w:val="24"/>
        </w:rPr>
      </w:pPr>
      <w:r w:rsidRPr="0003719B">
        <w:rPr>
          <w:sz w:val="24"/>
          <w:szCs w:val="24"/>
        </w:rPr>
        <w:t xml:space="preserve">Based on the National Curriculum for Geography and the individual needs of our children, we have created Geography Curriculum and Skills maps, which sets out the objectives taught in each year group and show the progression across the school. Geography is taught weekly in every year group to ensure that our children receive well-rounded teaching of the subject throughout the year. </w:t>
      </w:r>
      <w:r>
        <w:rPr>
          <w:sz w:val="24"/>
          <w:szCs w:val="24"/>
        </w:rPr>
        <w:t>When applicable</w:t>
      </w:r>
      <w:r w:rsidRPr="0003719B">
        <w:rPr>
          <w:sz w:val="24"/>
          <w:szCs w:val="24"/>
        </w:rPr>
        <w:t xml:space="preserve">, we take the opportunity to create links between geography and other subjects to help solidify the learning taking place. Each individual lesson has content that is differentiated between, and within, year groups so that learning is age-appropriate and high expectations are maintained. Children complete work in their topic books to record their learning in different ways. This allows children to embed their knowledge and showcase what they have learned. Maps and globes are available throughout the school and teachers are encouraged to reference these when appropriate during lessons to help to develop an awareness of the globe. Teachers are also encouraged to use a range of resources such as videos, photographs and newspaper articles during lessons and to provide opportunities for the children to use the school grounds and local area for fieldwork to help create immersive learning experiences.  </w:t>
      </w:r>
    </w:p>
    <w:p w:rsidR="00BD15E5" w:rsidRDefault="00BD15E5" w:rsidP="00BD15E5">
      <w:pPr>
        <w:pStyle w:val="BodyText"/>
        <w:jc w:val="both"/>
      </w:pPr>
    </w:p>
    <w:p w:rsidR="00BD15E5" w:rsidRPr="00D90CC7" w:rsidRDefault="00BD15E5" w:rsidP="00BD15E5">
      <w:pPr>
        <w:spacing w:before="35"/>
        <w:ind w:right="36"/>
        <w:jc w:val="center"/>
        <w:rPr>
          <w:b/>
          <w:color w:val="000000" w:themeColor="text1"/>
          <w:sz w:val="24"/>
          <w:u w:color="12253E"/>
        </w:rPr>
      </w:pPr>
      <w:r w:rsidRPr="00D90CC7">
        <w:rPr>
          <w:b/>
          <w:color w:val="000000" w:themeColor="text1"/>
          <w:sz w:val="24"/>
          <w:u w:color="12253E"/>
        </w:rPr>
        <w:lastRenderedPageBreak/>
        <w:t>I</w:t>
      </w:r>
      <w:r>
        <w:rPr>
          <w:b/>
          <w:color w:val="000000" w:themeColor="text1"/>
          <w:sz w:val="24"/>
          <w:u w:color="12253E"/>
        </w:rPr>
        <w:t>mpact</w:t>
      </w:r>
    </w:p>
    <w:p w:rsidR="00BD15E5" w:rsidRDefault="00BD15E5" w:rsidP="00BD15E5">
      <w:pPr>
        <w:pStyle w:val="BodyText"/>
        <w:jc w:val="both"/>
      </w:pPr>
    </w:p>
    <w:p w:rsidR="00BD15E5" w:rsidRDefault="00BD15E5" w:rsidP="00BD15E5">
      <w:pPr>
        <w:pStyle w:val="BodyText"/>
        <w:jc w:val="both"/>
        <w:rPr>
          <w:sz w:val="24"/>
          <w:szCs w:val="24"/>
        </w:rPr>
      </w:pPr>
      <w:r>
        <w:rPr>
          <w:sz w:val="24"/>
          <w:szCs w:val="24"/>
        </w:rPr>
        <w:t>The impact of our Geography curriculum is measured it numerous ways, including questioning and discussion during lessons, marking written work in books, listening to pupil voice, book looks and using photographs of children’s practical learning.</w:t>
      </w:r>
    </w:p>
    <w:p w:rsidR="00BD15E5" w:rsidRDefault="00BD15E5" w:rsidP="00BD15E5">
      <w:pPr>
        <w:pStyle w:val="BodyText"/>
        <w:jc w:val="both"/>
        <w:rPr>
          <w:sz w:val="24"/>
          <w:szCs w:val="24"/>
        </w:rPr>
      </w:pPr>
    </w:p>
    <w:p w:rsidR="00BD15E5" w:rsidRDefault="00BD15E5" w:rsidP="00BD15E5">
      <w:pPr>
        <w:pStyle w:val="BodyText"/>
        <w:jc w:val="both"/>
        <w:rPr>
          <w:sz w:val="24"/>
          <w:szCs w:val="24"/>
        </w:rPr>
      </w:pPr>
      <w:r>
        <w:rPr>
          <w:sz w:val="24"/>
          <w:szCs w:val="24"/>
        </w:rPr>
        <w:t xml:space="preserve">By the end of the Geography curriculum at Potton, our children will have developed the geographical knowledge and skills to help them explore, navigate and understand the world around them and their place in it. Our children will have a wider vocabulary of geographical terms and aspire to discover more about the world. Children’s knowledge and skills will develop progressively as they move through the school to enable them to meet the requirements of the National curriculum and prepare them for their secondary school learning.  </w:t>
      </w:r>
    </w:p>
    <w:p w:rsidR="00BD15E5" w:rsidRPr="00334A77" w:rsidRDefault="00BD15E5" w:rsidP="00BD15E5">
      <w:pPr>
        <w:pStyle w:val="BodyText"/>
        <w:jc w:val="both"/>
      </w:pPr>
      <w:bookmarkStart w:id="0" w:name="_GoBack"/>
      <w:bookmarkEnd w:id="0"/>
    </w:p>
    <w:p w:rsidR="00BD15E5" w:rsidRPr="00334A77" w:rsidRDefault="00BD15E5" w:rsidP="00BA1739">
      <w:pPr>
        <w:tabs>
          <w:tab w:val="left" w:pos="1320"/>
        </w:tabs>
        <w:jc w:val="both"/>
      </w:pPr>
    </w:p>
    <w:sectPr w:rsidR="00BD15E5" w:rsidRPr="00334A77" w:rsidSect="00A07DD9">
      <w:headerReference w:type="default" r:id="rId7"/>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841" w:rsidRDefault="00261841" w:rsidP="00C248A9">
      <w:r>
        <w:separator/>
      </w:r>
    </w:p>
  </w:endnote>
  <w:endnote w:type="continuationSeparator" w:id="0">
    <w:p w:rsidR="00261841" w:rsidRDefault="00261841"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841" w:rsidRDefault="00261841" w:rsidP="00C248A9">
      <w:r>
        <w:separator/>
      </w:r>
    </w:p>
  </w:footnote>
  <w:footnote w:type="continuationSeparator" w:id="0">
    <w:p w:rsidR="00261841" w:rsidRDefault="00261841"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DD9" w:rsidRDefault="009E51F2">
    <w:pPr>
      <w:pStyle w:val="Header"/>
    </w:pPr>
    <w:r>
      <w:rPr>
        <w:noProof/>
        <w:lang w:bidi="ar-SA"/>
      </w:rPr>
      <w:drawing>
        <wp:anchor distT="0" distB="0" distL="114300" distR="114300" simplePos="0" relativeHeight="251658240" behindDoc="1" locked="0" layoutInCell="1" allowOverlap="1">
          <wp:simplePos x="0" y="0"/>
          <wp:positionH relativeFrom="column">
            <wp:posOffset>-262890</wp:posOffset>
          </wp:positionH>
          <wp:positionV relativeFrom="paragraph">
            <wp:posOffset>-326390</wp:posOffset>
          </wp:positionV>
          <wp:extent cx="857250" cy="857250"/>
          <wp:effectExtent l="0" t="0" r="0" b="0"/>
          <wp:wrapTight wrapText="bothSides">
            <wp:wrapPolygon edited="0">
              <wp:start x="6240" y="0"/>
              <wp:lineTo x="0" y="4320"/>
              <wp:lineTo x="0" y="16320"/>
              <wp:lineTo x="5760" y="21120"/>
              <wp:lineTo x="7200" y="21120"/>
              <wp:lineTo x="13920" y="21120"/>
              <wp:lineTo x="15840" y="21120"/>
              <wp:lineTo x="21120" y="16800"/>
              <wp:lineTo x="21120" y="5280"/>
              <wp:lineTo x="16800" y="480"/>
              <wp:lineTo x="13920" y="0"/>
              <wp:lineTo x="6240" y="0"/>
            </wp:wrapPolygon>
          </wp:wrapTight>
          <wp:docPr id="1" name="Picture 1" descr="PPS-Primary-Full Colour-Ink-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S-Primary-Full Colour-Ink-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B4CEC"/>
    <w:multiLevelType w:val="hybridMultilevel"/>
    <w:tmpl w:val="349CADF4"/>
    <w:lvl w:ilvl="0" w:tplc="2236F94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117E98"/>
    <w:rsid w:val="00261841"/>
    <w:rsid w:val="00334A77"/>
    <w:rsid w:val="0049487C"/>
    <w:rsid w:val="00540618"/>
    <w:rsid w:val="00623711"/>
    <w:rsid w:val="009E51F2"/>
    <w:rsid w:val="00A07DD9"/>
    <w:rsid w:val="00B43DE3"/>
    <w:rsid w:val="00BA1739"/>
    <w:rsid w:val="00BD15E5"/>
    <w:rsid w:val="00C248A9"/>
    <w:rsid w:val="00C838CF"/>
    <w:rsid w:val="00CD042C"/>
    <w:rsid w:val="00D368EF"/>
    <w:rsid w:val="00D83249"/>
    <w:rsid w:val="00D90CC7"/>
    <w:rsid w:val="00E80A84"/>
    <w:rsid w:val="00ED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3B940"/>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Stephen Boyd</cp:lastModifiedBy>
  <cp:revision>2</cp:revision>
  <cp:lastPrinted>2020-09-09T13:11:00Z</cp:lastPrinted>
  <dcterms:created xsi:type="dcterms:W3CDTF">2023-11-06T13:57:00Z</dcterms:created>
  <dcterms:modified xsi:type="dcterms:W3CDTF">2023-11-06T13:57:00Z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