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2B479" w14:textId="77777777" w:rsidR="00582C89" w:rsidRPr="00582C89" w:rsidRDefault="00B10DF7" w:rsidP="00582C89">
      <w:pPr>
        <w:spacing w:before="35"/>
        <w:ind w:left="-142" w:right="36"/>
        <w:jc w:val="center"/>
        <w:rPr>
          <w:b/>
          <w:color w:val="000000" w:themeColor="text1"/>
          <w:sz w:val="28"/>
          <w:szCs w:val="28"/>
          <w:u w:color="12253E"/>
        </w:rPr>
      </w:pPr>
      <w:r>
        <w:rPr>
          <w:b/>
          <w:color w:val="000000" w:themeColor="text1"/>
          <w:sz w:val="28"/>
          <w:szCs w:val="28"/>
          <w:u w:color="12253E"/>
        </w:rPr>
        <w:t>Potton Primary School</w:t>
      </w:r>
    </w:p>
    <w:p w14:paraId="4822614B" w14:textId="77777777" w:rsidR="00CD042C" w:rsidRPr="00582C89" w:rsidRDefault="00582C89" w:rsidP="00582C89">
      <w:pPr>
        <w:spacing w:before="35"/>
        <w:ind w:left="-142" w:right="36"/>
        <w:jc w:val="center"/>
        <w:rPr>
          <w:b/>
          <w:color w:val="000000" w:themeColor="text1"/>
          <w:sz w:val="24"/>
          <w:szCs w:val="28"/>
          <w:u w:color="12253E"/>
        </w:rPr>
      </w:pPr>
      <w:r w:rsidRPr="00582C89">
        <w:rPr>
          <w:b/>
          <w:color w:val="000000" w:themeColor="text1"/>
          <w:sz w:val="24"/>
          <w:szCs w:val="28"/>
          <w:u w:color="12253E"/>
        </w:rPr>
        <w:t xml:space="preserve">English </w:t>
      </w:r>
      <w:r w:rsidR="00ED6865" w:rsidRPr="00582C89">
        <w:rPr>
          <w:b/>
          <w:color w:val="000000" w:themeColor="text1"/>
          <w:sz w:val="24"/>
          <w:szCs w:val="28"/>
          <w:u w:color="12253E"/>
        </w:rPr>
        <w:t>Curriculum Intent</w:t>
      </w:r>
      <w:r w:rsidRPr="00582C89">
        <w:rPr>
          <w:b/>
          <w:color w:val="000000" w:themeColor="text1"/>
          <w:sz w:val="24"/>
          <w:szCs w:val="28"/>
          <w:u w:color="12253E"/>
        </w:rPr>
        <w:t xml:space="preserve"> Statement</w:t>
      </w:r>
    </w:p>
    <w:p w14:paraId="69FB6431" w14:textId="77777777" w:rsidR="00540618" w:rsidRPr="00E16650" w:rsidRDefault="00540618" w:rsidP="00A07DD9">
      <w:pPr>
        <w:pStyle w:val="BodyText"/>
        <w:spacing w:before="5"/>
        <w:jc w:val="both"/>
        <w:rPr>
          <w:b/>
          <w:sz w:val="18"/>
        </w:rPr>
      </w:pPr>
    </w:p>
    <w:p w14:paraId="6C3FA5DB" w14:textId="77777777" w:rsidR="00334A77" w:rsidRPr="0099320E" w:rsidRDefault="00334A77" w:rsidP="005C10F6">
      <w:pPr>
        <w:pStyle w:val="BodyText"/>
        <w:jc w:val="both"/>
        <w:rPr>
          <w:sz w:val="20"/>
        </w:rPr>
      </w:pPr>
      <w:r w:rsidRPr="0099320E">
        <w:rPr>
          <w:sz w:val="20"/>
        </w:rPr>
        <w:t>The development of English is fundamental in all areas of the curriculum and therefore is given high priority. The four interdependent language modes are:</w:t>
      </w:r>
      <w:r w:rsidR="005C10F6" w:rsidRPr="0099320E">
        <w:rPr>
          <w:sz w:val="20"/>
        </w:rPr>
        <w:t xml:space="preserve"> </w:t>
      </w:r>
      <w:r w:rsidRPr="0099320E">
        <w:rPr>
          <w:sz w:val="20"/>
        </w:rPr>
        <w:t>Speaking and listening</w:t>
      </w:r>
      <w:r w:rsidR="005C10F6" w:rsidRPr="0099320E">
        <w:rPr>
          <w:sz w:val="20"/>
        </w:rPr>
        <w:t xml:space="preserve">, </w:t>
      </w:r>
      <w:r w:rsidRPr="0099320E">
        <w:rPr>
          <w:sz w:val="20"/>
        </w:rPr>
        <w:t>Reading</w:t>
      </w:r>
      <w:r w:rsidR="005C10F6" w:rsidRPr="0099320E">
        <w:rPr>
          <w:sz w:val="20"/>
        </w:rPr>
        <w:t xml:space="preserve">, </w:t>
      </w:r>
      <w:r w:rsidRPr="0099320E">
        <w:rPr>
          <w:sz w:val="20"/>
        </w:rPr>
        <w:t xml:space="preserve">Writing </w:t>
      </w:r>
      <w:r w:rsidR="00CD042C" w:rsidRPr="0099320E">
        <w:rPr>
          <w:sz w:val="20"/>
        </w:rPr>
        <w:t>(including Handwriting</w:t>
      </w:r>
      <w:r w:rsidR="005C10F6" w:rsidRPr="0099320E">
        <w:rPr>
          <w:sz w:val="20"/>
        </w:rPr>
        <w:t xml:space="preserve"> and </w:t>
      </w:r>
      <w:r w:rsidRPr="0099320E">
        <w:rPr>
          <w:sz w:val="20"/>
        </w:rPr>
        <w:t>Spellings</w:t>
      </w:r>
      <w:r w:rsidR="005C0C9F" w:rsidRPr="0099320E">
        <w:rPr>
          <w:sz w:val="20"/>
        </w:rPr>
        <w:t>).</w:t>
      </w:r>
    </w:p>
    <w:p w14:paraId="60CABEA3" w14:textId="77777777" w:rsidR="00A07DD9" w:rsidRPr="0099320E" w:rsidRDefault="00A07DD9" w:rsidP="00A07DD9">
      <w:pPr>
        <w:pStyle w:val="BodyText"/>
        <w:jc w:val="both"/>
        <w:rPr>
          <w:sz w:val="20"/>
        </w:rPr>
      </w:pPr>
    </w:p>
    <w:p w14:paraId="5D006BA0" w14:textId="77777777" w:rsidR="00334A77" w:rsidRPr="0099320E" w:rsidRDefault="00334A77" w:rsidP="005C10F6">
      <w:pPr>
        <w:pStyle w:val="BodyText"/>
        <w:jc w:val="both"/>
        <w:rPr>
          <w:sz w:val="20"/>
        </w:rPr>
      </w:pPr>
      <w:r w:rsidRPr="0099320E">
        <w:rPr>
          <w:sz w:val="20"/>
        </w:rPr>
        <w:t xml:space="preserve">A high-quality education in English will teach pupils to speak and write fluently so that they can communicate their ideas and emotions to others, and through their reading and listening, others can communicate with them. In English, we follow </w:t>
      </w:r>
      <w:r w:rsidR="0001286B" w:rsidRPr="0099320E">
        <w:rPr>
          <w:sz w:val="20"/>
        </w:rPr>
        <w:t>Jane Consid</w:t>
      </w:r>
      <w:r w:rsidR="00333B16" w:rsidRPr="0099320E">
        <w:rPr>
          <w:sz w:val="20"/>
        </w:rPr>
        <w:t>ine’s ‘The Write Stuff A</w:t>
      </w:r>
      <w:r w:rsidRPr="0099320E">
        <w:rPr>
          <w:sz w:val="20"/>
        </w:rPr>
        <w:t>pproach</w:t>
      </w:r>
      <w:r w:rsidR="00333B16" w:rsidRPr="0099320E">
        <w:rPr>
          <w:sz w:val="20"/>
        </w:rPr>
        <w:t>’</w:t>
      </w:r>
      <w:r w:rsidRPr="0099320E">
        <w:rPr>
          <w:sz w:val="20"/>
        </w:rPr>
        <w:t xml:space="preserve">. </w:t>
      </w:r>
      <w:r w:rsidR="00333B16" w:rsidRPr="0099320E">
        <w:rPr>
          <w:sz w:val="20"/>
        </w:rPr>
        <w:t xml:space="preserve">The </w:t>
      </w:r>
      <w:r w:rsidRPr="0099320E">
        <w:rPr>
          <w:sz w:val="20"/>
        </w:rPr>
        <w:t xml:space="preserve">Write Stuff is </w:t>
      </w:r>
      <w:r w:rsidR="00333B16" w:rsidRPr="0099320E">
        <w:rPr>
          <w:sz w:val="20"/>
        </w:rPr>
        <w:t>based on two guiding principles:</w:t>
      </w:r>
      <w:r w:rsidRPr="0099320E">
        <w:rPr>
          <w:sz w:val="20"/>
        </w:rPr>
        <w:t xml:space="preserve"> teaching sequences that slide between experience days and sentence stacking lessons. With modelling at the heart of them, the sentence stacking lessons are broken into bite-sized </w:t>
      </w:r>
      <w:r w:rsidR="00333B16" w:rsidRPr="0099320E">
        <w:rPr>
          <w:sz w:val="20"/>
        </w:rPr>
        <w:t xml:space="preserve">learning </w:t>
      </w:r>
      <w:r w:rsidRPr="0099320E">
        <w:rPr>
          <w:sz w:val="20"/>
        </w:rPr>
        <w:t>chunks and taught under the structural framework of The Writing Rainbow. Teachers prepare children for writing by modelling the ideas, grammar or techniques of writing.</w:t>
      </w:r>
      <w:r w:rsidR="005C10F6" w:rsidRPr="0099320E">
        <w:rPr>
          <w:sz w:val="20"/>
        </w:rPr>
        <w:t xml:space="preserve"> This approach makes sure that all of our children are exposed to high quality texts that stimulate quality responses to reading, high quality writing and purposeful speaking and listening opportunities.</w:t>
      </w:r>
    </w:p>
    <w:p w14:paraId="742DAEFD" w14:textId="77777777" w:rsidR="005C10F6" w:rsidRPr="0099320E" w:rsidRDefault="005C10F6" w:rsidP="005C10F6">
      <w:pPr>
        <w:pStyle w:val="BodyText"/>
        <w:jc w:val="both"/>
        <w:rPr>
          <w:sz w:val="20"/>
        </w:rPr>
      </w:pPr>
    </w:p>
    <w:p w14:paraId="179F2642" w14:textId="77777777" w:rsidR="005C10F6" w:rsidRPr="0099320E" w:rsidRDefault="005C10F6" w:rsidP="005C10F6">
      <w:pPr>
        <w:pStyle w:val="BodyText"/>
        <w:jc w:val="both"/>
        <w:rPr>
          <w:sz w:val="20"/>
        </w:rPr>
      </w:pPr>
      <w:r w:rsidRPr="0099320E">
        <w:rPr>
          <w:sz w:val="20"/>
        </w:rPr>
        <w:t>Key benefits of The Write Stuff Approach:</w:t>
      </w:r>
    </w:p>
    <w:p w14:paraId="4F8B7FAD" w14:textId="77777777" w:rsidR="005C10F6" w:rsidRPr="0099320E" w:rsidRDefault="005C10F6" w:rsidP="0099320E">
      <w:pPr>
        <w:pStyle w:val="BodyText"/>
        <w:numPr>
          <w:ilvl w:val="0"/>
          <w:numId w:val="3"/>
        </w:numPr>
        <w:jc w:val="both"/>
        <w:rPr>
          <w:sz w:val="20"/>
        </w:rPr>
      </w:pPr>
      <w:r w:rsidRPr="0099320E">
        <w:rPr>
          <w:sz w:val="20"/>
        </w:rPr>
        <w:t xml:space="preserve">Pupils understand how to apply sentence scaffolds to their independent writing as they develop </w:t>
      </w:r>
      <w:proofErr w:type="gramStart"/>
      <w:r w:rsidRPr="0099320E">
        <w:rPr>
          <w:sz w:val="20"/>
        </w:rPr>
        <w:t>their</w:t>
      </w:r>
      <w:proofErr w:type="gramEnd"/>
    </w:p>
    <w:p w14:paraId="35ADF78D" w14:textId="77777777" w:rsidR="005C10F6" w:rsidRPr="0099320E" w:rsidRDefault="005C10F6" w:rsidP="0099320E">
      <w:pPr>
        <w:pStyle w:val="BodyText"/>
        <w:numPr>
          <w:ilvl w:val="0"/>
          <w:numId w:val="3"/>
        </w:numPr>
        <w:jc w:val="both"/>
        <w:rPr>
          <w:sz w:val="20"/>
        </w:rPr>
      </w:pPr>
      <w:r w:rsidRPr="0099320E">
        <w:rPr>
          <w:sz w:val="20"/>
        </w:rPr>
        <w:t>expertise</w:t>
      </w:r>
    </w:p>
    <w:p w14:paraId="6DFE9EAE" w14:textId="77777777" w:rsidR="005C10F6" w:rsidRPr="0099320E" w:rsidRDefault="005C10F6" w:rsidP="0099320E">
      <w:pPr>
        <w:pStyle w:val="BodyText"/>
        <w:numPr>
          <w:ilvl w:val="0"/>
          <w:numId w:val="3"/>
        </w:numPr>
        <w:jc w:val="both"/>
        <w:rPr>
          <w:sz w:val="20"/>
        </w:rPr>
      </w:pPr>
      <w:r w:rsidRPr="0099320E">
        <w:rPr>
          <w:sz w:val="20"/>
        </w:rPr>
        <w:t>Standards improve because many worked examples are provided over the year that extend understanding through a wide range of genres and non-fiction text types</w:t>
      </w:r>
    </w:p>
    <w:p w14:paraId="5C1A7DD5" w14:textId="77777777" w:rsidR="005C10F6" w:rsidRPr="0099320E" w:rsidRDefault="005C10F6" w:rsidP="0099320E">
      <w:pPr>
        <w:pStyle w:val="BodyText"/>
        <w:numPr>
          <w:ilvl w:val="0"/>
          <w:numId w:val="3"/>
        </w:numPr>
        <w:jc w:val="both"/>
        <w:rPr>
          <w:sz w:val="20"/>
        </w:rPr>
      </w:pPr>
      <w:r w:rsidRPr="0099320E">
        <w:rPr>
          <w:sz w:val="20"/>
        </w:rPr>
        <w:t>Children have a clear view of what high quality writing looks like and their learning is structured clearly and misconceptions dealt with</w:t>
      </w:r>
    </w:p>
    <w:p w14:paraId="7F5A41B2" w14:textId="77777777" w:rsidR="005C10F6" w:rsidRPr="0099320E" w:rsidRDefault="005C10F6" w:rsidP="0099320E">
      <w:pPr>
        <w:pStyle w:val="BodyText"/>
        <w:numPr>
          <w:ilvl w:val="0"/>
          <w:numId w:val="3"/>
        </w:numPr>
        <w:jc w:val="both"/>
        <w:rPr>
          <w:sz w:val="20"/>
        </w:rPr>
      </w:pPr>
      <w:r w:rsidRPr="0099320E">
        <w:rPr>
          <w:sz w:val="20"/>
        </w:rPr>
        <w:t>Pupils know how to improve their writing and make it more focussed, and actionable feedback is provided to guide their learning</w:t>
      </w:r>
    </w:p>
    <w:p w14:paraId="44974A64" w14:textId="77777777" w:rsidR="00334A77" w:rsidRPr="0099320E" w:rsidRDefault="00334A77" w:rsidP="00A07DD9">
      <w:pPr>
        <w:pStyle w:val="BodyText"/>
        <w:jc w:val="both"/>
        <w:rPr>
          <w:sz w:val="20"/>
        </w:rPr>
      </w:pPr>
    </w:p>
    <w:p w14:paraId="7B0DBA90" w14:textId="77777777" w:rsidR="00334A77" w:rsidRPr="0099320E" w:rsidRDefault="00334A77" w:rsidP="00A07DD9">
      <w:pPr>
        <w:pStyle w:val="BodyText"/>
        <w:jc w:val="both"/>
        <w:rPr>
          <w:b/>
          <w:sz w:val="20"/>
        </w:rPr>
      </w:pPr>
      <w:r w:rsidRPr="0099320E">
        <w:rPr>
          <w:b/>
          <w:sz w:val="20"/>
        </w:rPr>
        <w:t>Speaking and Listening</w:t>
      </w:r>
    </w:p>
    <w:p w14:paraId="58BB1727" w14:textId="77777777" w:rsidR="00334A77" w:rsidRPr="0099320E" w:rsidRDefault="00334A77" w:rsidP="00A07DD9">
      <w:pPr>
        <w:pStyle w:val="BodyText"/>
        <w:jc w:val="both"/>
        <w:rPr>
          <w:sz w:val="20"/>
        </w:rPr>
      </w:pPr>
      <w:r w:rsidRPr="0099320E">
        <w:rPr>
          <w:sz w:val="20"/>
        </w:rPr>
        <w:t>Spoken language underpins the quality and variety of language that pupils hear and speak. It is vital for developing pupils’ vocabulary and grammar and their understanding for reading and writing. As a school</w:t>
      </w:r>
      <w:r w:rsidR="00AF03FD" w:rsidRPr="0099320E">
        <w:rPr>
          <w:sz w:val="20"/>
        </w:rPr>
        <w:t>,</w:t>
      </w:r>
      <w:r w:rsidRPr="0099320E">
        <w:rPr>
          <w:sz w:val="20"/>
        </w:rPr>
        <w:t xml:space="preserve"> we will ensure the continual development of pupils’ confidence and competence in spoken language and listening skills. Children are given opportunities for exploring their thinking skills through discussion, debate, drama and role play. In order to do this</w:t>
      </w:r>
      <w:r w:rsidR="00AF03FD" w:rsidRPr="0099320E">
        <w:rPr>
          <w:sz w:val="20"/>
        </w:rPr>
        <w:t>,</w:t>
      </w:r>
      <w:r w:rsidRPr="0099320E">
        <w:rPr>
          <w:sz w:val="20"/>
        </w:rPr>
        <w:t xml:space="preserve"> the basic skills have to be mastered and the practice of them must be consistent, progressive and well balanced in line with the National Curriculum.</w:t>
      </w:r>
    </w:p>
    <w:p w14:paraId="1C74224A" w14:textId="77777777" w:rsidR="00334A77" w:rsidRPr="0099320E" w:rsidRDefault="00334A77" w:rsidP="00A07DD9">
      <w:pPr>
        <w:pStyle w:val="BodyText"/>
        <w:jc w:val="both"/>
        <w:rPr>
          <w:sz w:val="20"/>
        </w:rPr>
      </w:pPr>
      <w:bookmarkStart w:id="0" w:name="_GoBack"/>
      <w:bookmarkEnd w:id="0"/>
    </w:p>
    <w:p w14:paraId="2E5432AC" w14:textId="77777777" w:rsidR="00334A77" w:rsidRPr="0099320E" w:rsidRDefault="00334A77" w:rsidP="00A07DD9">
      <w:pPr>
        <w:pStyle w:val="BodyText"/>
        <w:jc w:val="both"/>
        <w:rPr>
          <w:b/>
          <w:sz w:val="20"/>
        </w:rPr>
      </w:pPr>
      <w:r w:rsidRPr="0099320E">
        <w:rPr>
          <w:b/>
          <w:sz w:val="20"/>
        </w:rPr>
        <w:t>Writing</w:t>
      </w:r>
    </w:p>
    <w:p w14:paraId="6F28B664" w14:textId="77777777" w:rsidR="00334A77" w:rsidRPr="0099320E" w:rsidRDefault="00334A77" w:rsidP="00A07DD9">
      <w:pPr>
        <w:pStyle w:val="BodyText"/>
        <w:jc w:val="both"/>
        <w:rPr>
          <w:sz w:val="20"/>
        </w:rPr>
      </w:pPr>
      <w:r w:rsidRPr="0099320E">
        <w:rPr>
          <w:sz w:val="20"/>
        </w:rPr>
        <w:t>We aim to make childr</w:t>
      </w:r>
      <w:r w:rsidR="00AF03FD" w:rsidRPr="0099320E">
        <w:rPr>
          <w:sz w:val="20"/>
        </w:rPr>
        <w:t>en competent, confident writers;</w:t>
      </w:r>
      <w:r w:rsidRPr="0099320E">
        <w:rPr>
          <w:sz w:val="20"/>
        </w:rPr>
        <w:t xml:space="preserve"> to enable them to use the written word to communicate effectively. Opportunities for writing occur throughout the curriculum, as well as specific English lessons and the children are taught the man</w:t>
      </w:r>
      <w:r w:rsidR="00AF03FD" w:rsidRPr="0099320E">
        <w:rPr>
          <w:sz w:val="20"/>
        </w:rPr>
        <w:t>y different genres, for example:</w:t>
      </w:r>
      <w:r w:rsidRPr="0099320E">
        <w:rPr>
          <w:sz w:val="20"/>
        </w:rPr>
        <w:t xml:space="preserve"> lists, stories, diaries, dialogues and accounts. In this way they begin to understand that writing takes different forms for dif</w:t>
      </w:r>
      <w:r w:rsidR="00AF03FD" w:rsidRPr="0099320E">
        <w:rPr>
          <w:sz w:val="20"/>
        </w:rPr>
        <w:t>ferent purposes</w:t>
      </w:r>
      <w:r w:rsidRPr="0099320E">
        <w:rPr>
          <w:sz w:val="20"/>
        </w:rPr>
        <w:t>. We actively seek to provide opportunities for outside visitors to visit our school to stimulate and enthuse our learners in the writing process.</w:t>
      </w:r>
    </w:p>
    <w:p w14:paraId="07EA063B" w14:textId="77777777" w:rsidR="00334A77" w:rsidRPr="0099320E" w:rsidRDefault="00334A77" w:rsidP="00A07DD9">
      <w:pPr>
        <w:pStyle w:val="BodyText"/>
        <w:jc w:val="both"/>
        <w:rPr>
          <w:sz w:val="20"/>
        </w:rPr>
      </w:pPr>
      <w:r w:rsidRPr="0099320E">
        <w:rPr>
          <w:sz w:val="20"/>
        </w:rPr>
        <w:t>Children are expected to use fluent and legible handwriting in every lesson, with additional handwriting interventions in place for those children who need them.</w:t>
      </w:r>
    </w:p>
    <w:p w14:paraId="37FDA820" w14:textId="77777777" w:rsidR="00334A77" w:rsidRPr="0099320E" w:rsidRDefault="00334A77" w:rsidP="00A07DD9">
      <w:pPr>
        <w:pStyle w:val="BodyText"/>
        <w:jc w:val="both"/>
        <w:rPr>
          <w:sz w:val="20"/>
        </w:rPr>
      </w:pPr>
    </w:p>
    <w:p w14:paraId="1927B14A" w14:textId="77777777" w:rsidR="0099320E" w:rsidRDefault="0099320E" w:rsidP="00A07DD9">
      <w:pPr>
        <w:pStyle w:val="BodyText"/>
        <w:jc w:val="both"/>
        <w:rPr>
          <w:b/>
          <w:sz w:val="20"/>
        </w:rPr>
      </w:pPr>
    </w:p>
    <w:p w14:paraId="22C9194F" w14:textId="77777777" w:rsidR="00334A77" w:rsidRPr="0099320E" w:rsidRDefault="00AF03FD" w:rsidP="00A07DD9">
      <w:pPr>
        <w:pStyle w:val="BodyText"/>
        <w:jc w:val="both"/>
        <w:rPr>
          <w:b/>
          <w:sz w:val="20"/>
        </w:rPr>
      </w:pPr>
      <w:r w:rsidRPr="0099320E">
        <w:rPr>
          <w:b/>
          <w:sz w:val="20"/>
        </w:rPr>
        <w:lastRenderedPageBreak/>
        <w:t>Grammar,</w:t>
      </w:r>
      <w:r w:rsidR="00743228" w:rsidRPr="0099320E">
        <w:rPr>
          <w:b/>
          <w:sz w:val="20"/>
        </w:rPr>
        <w:t xml:space="preserve"> </w:t>
      </w:r>
      <w:r w:rsidRPr="0099320E">
        <w:rPr>
          <w:b/>
          <w:sz w:val="20"/>
        </w:rPr>
        <w:t>P</w:t>
      </w:r>
      <w:r w:rsidR="00743228" w:rsidRPr="0099320E">
        <w:rPr>
          <w:b/>
          <w:sz w:val="20"/>
        </w:rPr>
        <w:t>unctuation</w:t>
      </w:r>
      <w:r w:rsidRPr="0099320E">
        <w:rPr>
          <w:b/>
          <w:sz w:val="20"/>
        </w:rPr>
        <w:t xml:space="preserve"> and Spelling</w:t>
      </w:r>
    </w:p>
    <w:p w14:paraId="17DCB2BC" w14:textId="77777777" w:rsidR="00540618" w:rsidRPr="0099320E" w:rsidRDefault="00334A77" w:rsidP="00743228">
      <w:pPr>
        <w:pStyle w:val="BodyText"/>
        <w:jc w:val="both"/>
        <w:rPr>
          <w:sz w:val="20"/>
        </w:rPr>
      </w:pPr>
      <w:r w:rsidRPr="0099320E">
        <w:rPr>
          <w:sz w:val="20"/>
        </w:rPr>
        <w:t>There are many different spelling strategies that we teach children to help them decode spellings effectively.  Spellings are also used to enhance children’s vocabulary and the children are encouraged to use these newly found words in their everyday writing.  Each week children are given weekly spellings to learn at home to investigate spelling rules.</w:t>
      </w:r>
      <w:r w:rsidR="00743228" w:rsidRPr="0099320E">
        <w:rPr>
          <w:sz w:val="20"/>
        </w:rPr>
        <w:t xml:space="preserve"> </w:t>
      </w:r>
      <w:r w:rsidRPr="0099320E">
        <w:rPr>
          <w:sz w:val="20"/>
        </w:rPr>
        <w:t>In Key Stage 2, children have punctuation and grammar incorporated into their daily as par</w:t>
      </w:r>
      <w:r w:rsidR="00AF03FD" w:rsidRPr="0099320E">
        <w:rPr>
          <w:sz w:val="20"/>
        </w:rPr>
        <w:t xml:space="preserve">t of ‘The </w:t>
      </w:r>
      <w:r w:rsidR="00743228" w:rsidRPr="0099320E">
        <w:rPr>
          <w:sz w:val="20"/>
        </w:rPr>
        <w:t>Write Stu</w:t>
      </w:r>
      <w:r w:rsidR="00AF03FD" w:rsidRPr="0099320E">
        <w:rPr>
          <w:sz w:val="20"/>
        </w:rPr>
        <w:t xml:space="preserve">ff Approach’ as well as bespoke </w:t>
      </w:r>
      <w:r w:rsidR="00743228" w:rsidRPr="0099320E">
        <w:rPr>
          <w:sz w:val="20"/>
        </w:rPr>
        <w:t>Grammar session</w:t>
      </w:r>
      <w:r w:rsidR="00AF03FD" w:rsidRPr="0099320E">
        <w:rPr>
          <w:sz w:val="20"/>
        </w:rPr>
        <w:t>s</w:t>
      </w:r>
      <w:r w:rsidR="00743228" w:rsidRPr="0099320E">
        <w:rPr>
          <w:sz w:val="20"/>
        </w:rPr>
        <w:t xml:space="preserve"> in Literacy.</w:t>
      </w:r>
    </w:p>
    <w:sectPr w:rsidR="00540618" w:rsidRPr="0099320E" w:rsidSect="0099320E">
      <w:headerReference w:type="default" r:id="rId10"/>
      <w:type w:val="continuous"/>
      <w:pgSz w:w="11910" w:h="16840"/>
      <w:pgMar w:top="1560" w:right="1320" w:bottom="1135"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A83A9" w14:textId="77777777" w:rsidR="0049487C" w:rsidRDefault="0049487C" w:rsidP="00C248A9">
      <w:r>
        <w:separator/>
      </w:r>
    </w:p>
  </w:endnote>
  <w:endnote w:type="continuationSeparator" w:id="0">
    <w:p w14:paraId="7124CA82" w14:textId="77777777"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36C07" w14:textId="77777777" w:rsidR="0049487C" w:rsidRDefault="0049487C" w:rsidP="00C248A9">
      <w:r>
        <w:separator/>
      </w:r>
    </w:p>
  </w:footnote>
  <w:footnote w:type="continuationSeparator" w:id="0">
    <w:p w14:paraId="20213DBC" w14:textId="77777777"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C47D9" w14:textId="77777777" w:rsidR="00A07DD9" w:rsidRDefault="00B10DF7">
    <w:pPr>
      <w:pStyle w:val="Header"/>
    </w:pPr>
    <w:r>
      <w:rPr>
        <w:noProof/>
        <w:lang w:bidi="ar-SA"/>
      </w:rPr>
      <w:drawing>
        <wp:anchor distT="0" distB="0" distL="114300" distR="114300" simplePos="0" relativeHeight="251658240" behindDoc="1" locked="0" layoutInCell="1" allowOverlap="1" wp14:anchorId="083BB73B" wp14:editId="75F1168A">
          <wp:simplePos x="0" y="0"/>
          <wp:positionH relativeFrom="page">
            <wp:align>center</wp:align>
          </wp:positionH>
          <wp:positionV relativeFrom="paragraph">
            <wp:posOffset>-213360</wp:posOffset>
          </wp:positionV>
          <wp:extent cx="1013460" cy="746760"/>
          <wp:effectExtent l="0" t="0" r="0" b="0"/>
          <wp:wrapTight wrapText="bothSides">
            <wp:wrapPolygon edited="0">
              <wp:start x="0" y="0"/>
              <wp:lineTo x="0" y="20939"/>
              <wp:lineTo x="21113" y="20939"/>
              <wp:lineTo x="211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013460" cy="7467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D6957"/>
    <w:multiLevelType w:val="hybridMultilevel"/>
    <w:tmpl w:val="128255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B39DF"/>
    <w:multiLevelType w:val="hybridMultilevel"/>
    <w:tmpl w:val="D5CE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01286B"/>
    <w:rsid w:val="00127069"/>
    <w:rsid w:val="00333B16"/>
    <w:rsid w:val="00334A77"/>
    <w:rsid w:val="0049487C"/>
    <w:rsid w:val="00540618"/>
    <w:rsid w:val="00582C89"/>
    <w:rsid w:val="005C0C9F"/>
    <w:rsid w:val="005C10F6"/>
    <w:rsid w:val="00623711"/>
    <w:rsid w:val="00743228"/>
    <w:rsid w:val="0099320E"/>
    <w:rsid w:val="00A07DD9"/>
    <w:rsid w:val="00A46F05"/>
    <w:rsid w:val="00A86747"/>
    <w:rsid w:val="00AF03FD"/>
    <w:rsid w:val="00B10DF7"/>
    <w:rsid w:val="00C248A9"/>
    <w:rsid w:val="00C838CF"/>
    <w:rsid w:val="00CD042C"/>
    <w:rsid w:val="00E16650"/>
    <w:rsid w:val="00ED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856098A"/>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 w:type="paragraph" w:styleId="NoSpacing">
    <w:name w:val="No Spacing"/>
    <w:uiPriority w:val="1"/>
    <w:qFormat/>
    <w:rsid w:val="00582C8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61BC7B83CC404CABD519BBDACE1718" ma:contentTypeVersion="14" ma:contentTypeDescription="Create a new document." ma:contentTypeScope="" ma:versionID="0fbdc6e07e7a0f13f2d9c39bcb4f63f0">
  <xsd:schema xmlns:xsd="http://www.w3.org/2001/XMLSchema" xmlns:xs="http://www.w3.org/2001/XMLSchema" xmlns:p="http://schemas.microsoft.com/office/2006/metadata/properties" xmlns:ns3="534e98cf-cfe7-4dfd-ac24-521449397670" xmlns:ns4="a706ec4a-9bc6-41ca-ac46-7fcf5d38a37a" targetNamespace="http://schemas.microsoft.com/office/2006/metadata/properties" ma:root="true" ma:fieldsID="1d3d0f6160f3af35a47ca3c2a0a46a54" ns3:_="" ns4:_="">
    <xsd:import namespace="534e98cf-cfe7-4dfd-ac24-521449397670"/>
    <xsd:import namespace="a706ec4a-9bc6-41ca-ac46-7fcf5d38a37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4e98cf-cfe7-4dfd-ac24-521449397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06ec4a-9bc6-41ca-ac46-7fcf5d38a37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34e98cf-cfe7-4dfd-ac24-521449397670" xsi:nil="true"/>
  </documentManagement>
</p:properties>
</file>

<file path=customXml/itemProps1.xml><?xml version="1.0" encoding="utf-8"?>
<ds:datastoreItem xmlns:ds="http://schemas.openxmlformats.org/officeDocument/2006/customXml" ds:itemID="{9E3E5B08-7981-42D6-AFE0-026AA74D5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4e98cf-cfe7-4dfd-ac24-521449397670"/>
    <ds:schemaRef ds:uri="a706ec4a-9bc6-41ca-ac46-7fcf5d38a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E5BF9D-68C8-4426-9254-D97D3D34D4CC}">
  <ds:schemaRefs>
    <ds:schemaRef ds:uri="http://schemas.microsoft.com/sharepoint/v3/contenttype/forms"/>
  </ds:schemaRefs>
</ds:datastoreItem>
</file>

<file path=customXml/itemProps3.xml><?xml version="1.0" encoding="utf-8"?>
<ds:datastoreItem xmlns:ds="http://schemas.openxmlformats.org/officeDocument/2006/customXml" ds:itemID="{415DD476-B6AA-41E1-B52E-D11DA1B3E351}">
  <ds:schemaRefs>
    <ds:schemaRef ds:uri="http://schemas.openxmlformats.org/package/2006/metadata/core-properties"/>
    <ds:schemaRef ds:uri="http://schemas.microsoft.com/office/2006/documentManagement/types"/>
    <ds:schemaRef ds:uri="http://purl.org/dc/terms/"/>
    <ds:schemaRef ds:uri="http://purl.org/dc/dcmitype/"/>
    <ds:schemaRef ds:uri="http://schemas.microsoft.com/office/2006/metadata/properties"/>
    <ds:schemaRef ds:uri="http://purl.org/dc/elements/1.1/"/>
    <ds:schemaRef ds:uri="534e98cf-cfe7-4dfd-ac24-521449397670"/>
    <ds:schemaRef ds:uri="http://schemas.microsoft.com/office/infopath/2007/PartnerControls"/>
    <ds:schemaRef ds:uri="a706ec4a-9bc6-41ca-ac46-7fcf5d38a37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Stephen Boyd</cp:lastModifiedBy>
  <cp:revision>2</cp:revision>
  <cp:lastPrinted>2020-09-09T13:11:00Z</cp:lastPrinted>
  <dcterms:created xsi:type="dcterms:W3CDTF">2023-09-12T12:25:00Z</dcterms:created>
  <dcterms:modified xsi:type="dcterms:W3CDTF">2023-09-12T12:25:00Z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y fmtid="{D5CDD505-2E9C-101B-9397-08002B2CF9AE}" pid="5" name="ContentTypeId">
    <vt:lpwstr>0x0101004061BC7B83CC404CABD519BBDACE1718</vt:lpwstr>
  </property>
</Properties>
</file>